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FA" w:rsidRDefault="004C21FA" w:rsidP="004C21FA">
      <w:pPr>
        <w:tabs>
          <w:tab w:val="left" w:pos="7728"/>
          <w:tab w:val="left" w:pos="8350"/>
        </w:tabs>
        <w:spacing w:line="600" w:lineRule="exact"/>
        <w:rPr>
          <w:rFonts w:eastAsia="方正黑体_GBK"/>
          <w:bCs/>
          <w:sz w:val="32"/>
          <w:szCs w:val="32"/>
        </w:rPr>
      </w:pPr>
      <w:r>
        <w:rPr>
          <w:rFonts w:eastAsia="方正黑体_GBK" w:hint="eastAsia"/>
          <w:bCs/>
          <w:sz w:val="32"/>
          <w:szCs w:val="32"/>
          <w:lang w:val="zh-CN"/>
        </w:rPr>
        <w:t>附件</w:t>
      </w:r>
      <w:r>
        <w:rPr>
          <w:rFonts w:eastAsia="方正黑体_GBK"/>
          <w:bCs/>
          <w:sz w:val="32"/>
          <w:szCs w:val="32"/>
        </w:rPr>
        <w:t>1</w:t>
      </w:r>
    </w:p>
    <w:p w:rsidR="004C21FA" w:rsidRDefault="004C21FA" w:rsidP="004C21FA">
      <w:pPr>
        <w:tabs>
          <w:tab w:val="left" w:pos="7728"/>
          <w:tab w:val="left" w:pos="8350"/>
        </w:tabs>
        <w:spacing w:line="600" w:lineRule="exact"/>
        <w:rPr>
          <w:rFonts w:eastAsia="方正仿宋_GBK"/>
          <w:sz w:val="28"/>
          <w:szCs w:val="28"/>
        </w:rPr>
      </w:pPr>
    </w:p>
    <w:p w:rsidR="004C21FA" w:rsidRDefault="004C21FA" w:rsidP="004C21FA">
      <w:pPr>
        <w:tabs>
          <w:tab w:val="left" w:pos="7728"/>
          <w:tab w:val="left" w:pos="7889"/>
        </w:tabs>
        <w:spacing w:line="600" w:lineRule="exact"/>
        <w:jc w:val="center"/>
        <w:rPr>
          <w:rFonts w:eastAsia="方正小标宋_GBK"/>
          <w:bCs/>
          <w:sz w:val="44"/>
          <w:szCs w:val="44"/>
          <w:lang w:val="zh-CN"/>
        </w:rPr>
      </w:pPr>
      <w:r>
        <w:rPr>
          <w:rFonts w:eastAsia="方正小标宋_GBK"/>
          <w:bCs/>
          <w:sz w:val="44"/>
          <w:szCs w:val="44"/>
          <w:lang w:val="zh-CN"/>
        </w:rPr>
        <w:t>2022</w:t>
      </w:r>
      <w:r>
        <w:rPr>
          <w:rFonts w:eastAsia="方正小标宋_GBK" w:hint="eastAsia"/>
          <w:bCs/>
          <w:sz w:val="44"/>
          <w:szCs w:val="44"/>
          <w:lang w:val="zh-CN"/>
        </w:rPr>
        <w:t>年度重庆市语言文字科研项目申报</w:t>
      </w:r>
    </w:p>
    <w:p w:rsidR="004C21FA" w:rsidRDefault="004C21FA" w:rsidP="004C21FA">
      <w:pPr>
        <w:tabs>
          <w:tab w:val="left" w:pos="7728"/>
          <w:tab w:val="left" w:pos="7889"/>
        </w:tabs>
        <w:spacing w:line="600" w:lineRule="exact"/>
        <w:jc w:val="center"/>
        <w:rPr>
          <w:rFonts w:eastAsia="方正小标宋_GBK"/>
          <w:bCs/>
          <w:sz w:val="44"/>
          <w:szCs w:val="44"/>
          <w:lang w:val="zh-CN"/>
        </w:rPr>
      </w:pPr>
      <w:r>
        <w:rPr>
          <w:rFonts w:eastAsia="方正小标宋_GBK" w:hint="eastAsia"/>
          <w:bCs/>
          <w:sz w:val="44"/>
          <w:szCs w:val="44"/>
          <w:lang w:val="zh-CN"/>
        </w:rPr>
        <w:t>选题指南</w:t>
      </w:r>
    </w:p>
    <w:p w:rsidR="004C21FA" w:rsidRDefault="004C21FA" w:rsidP="004C21FA">
      <w:pPr>
        <w:tabs>
          <w:tab w:val="left" w:pos="7728"/>
          <w:tab w:val="left" w:pos="7889"/>
        </w:tabs>
        <w:spacing w:line="600" w:lineRule="exact"/>
        <w:jc w:val="center"/>
        <w:rPr>
          <w:rFonts w:eastAsia="仿宋_GB2312" w:cs="宋体"/>
          <w:b/>
          <w:bCs/>
          <w:sz w:val="32"/>
          <w:szCs w:val="32"/>
        </w:rPr>
      </w:pP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选题指南主要根据当前我国语言文字研究的重点、热点和难点问题，结合重庆市实际情况制定，为研究者确定研究范围、研究视角、研究材料以及拟定项目题目提供参考，不宜直接用作项目题目。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黑体_GBK" w:cs="宋体"/>
          <w:bCs/>
          <w:sz w:val="32"/>
          <w:szCs w:val="32"/>
        </w:rPr>
      </w:pPr>
      <w:r>
        <w:rPr>
          <w:rFonts w:eastAsia="方正黑体_GBK" w:cs="宋体" w:hint="eastAsia"/>
          <w:bCs/>
          <w:sz w:val="32"/>
          <w:szCs w:val="32"/>
        </w:rPr>
        <w:t>一、全面加强新时代语言文字工作专题研究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（一）新时代语言文字事业高质量发展政策研究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（二）构建中国特色语言治理理论体系研究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（三）语言文字促进地方经济社会发展研究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（四）语言文字在乡村振兴中的基础性作用和路径研究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（五）语言文字</w:t>
      </w:r>
      <w:r>
        <w:rPr>
          <w:rFonts w:eastAsia="仿宋" w:hint="eastAsia"/>
          <w:sz w:val="32"/>
          <w:szCs w:val="32"/>
        </w:rPr>
        <w:t>铸牢</w:t>
      </w:r>
      <w:r>
        <w:rPr>
          <w:rFonts w:eastAsia="方正仿宋_GBK" w:cs="宋体" w:hint="eastAsia"/>
          <w:sz w:val="32"/>
          <w:szCs w:val="32"/>
        </w:rPr>
        <w:t>中华民族共同体意识研究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 w:cs="宋体" w:hint="eastAsia"/>
          <w:sz w:val="32"/>
          <w:szCs w:val="32"/>
        </w:rPr>
        <w:t>（六）</w:t>
      </w:r>
      <w:r>
        <w:rPr>
          <w:rFonts w:eastAsia="方正仿宋_GBK" w:hint="eastAsia"/>
          <w:color w:val="000000"/>
          <w:sz w:val="32"/>
          <w:szCs w:val="32"/>
          <w:shd w:val="clear" w:color="auto" w:fill="FFFFFF"/>
        </w:rPr>
        <w:t>新时代国家语言应急能力建设研究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 w:cs="宋体" w:hint="eastAsia"/>
          <w:sz w:val="32"/>
          <w:szCs w:val="32"/>
        </w:rPr>
        <w:t>（七）</w:t>
      </w:r>
      <w:r>
        <w:rPr>
          <w:rFonts w:eastAsia="仿宋" w:hint="eastAsia"/>
          <w:sz w:val="32"/>
          <w:szCs w:val="32"/>
        </w:rPr>
        <w:t>交叉领域语言文字理论建设和新兴问题研究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lastRenderedPageBreak/>
        <w:t>（八）</w:t>
      </w:r>
      <w:r>
        <w:rPr>
          <w:rFonts w:eastAsia="仿宋" w:hint="eastAsia"/>
          <w:sz w:val="32"/>
          <w:szCs w:val="32"/>
        </w:rPr>
        <w:t>新形势下语言生活与语言服务研究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  <w:shd w:val="clear" w:color="auto" w:fill="FFFFFF"/>
        </w:rPr>
        <w:t>（九）</w:t>
      </w:r>
      <w:r>
        <w:rPr>
          <w:rFonts w:eastAsia="方正仿宋_GBK" w:cs="宋体" w:hint="eastAsia"/>
          <w:sz w:val="32"/>
          <w:szCs w:val="32"/>
        </w:rPr>
        <w:t>网络空间语言文字规范化研究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（十）语言文字资源保护及应用研究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黑体_GBK" w:cs="宋体"/>
          <w:bCs/>
          <w:sz w:val="32"/>
          <w:szCs w:val="32"/>
        </w:rPr>
      </w:pPr>
      <w:r>
        <w:rPr>
          <w:rFonts w:eastAsia="方正黑体_GBK" w:cs="宋体" w:hint="eastAsia"/>
          <w:bCs/>
          <w:sz w:val="32"/>
          <w:szCs w:val="32"/>
        </w:rPr>
        <w:t>二、语言文字基础理论研究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（十一）汉语汉字探源研究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（十二）国内外不同语言文字比较研究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（十三）语言文字发展战略理论研究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黑体_GBK" w:cs="宋体"/>
          <w:bCs/>
          <w:sz w:val="32"/>
          <w:szCs w:val="32"/>
        </w:rPr>
      </w:pPr>
      <w:r>
        <w:rPr>
          <w:rFonts w:eastAsia="方正黑体_GBK" w:cs="宋体" w:hint="eastAsia"/>
          <w:bCs/>
          <w:sz w:val="32"/>
          <w:szCs w:val="32"/>
        </w:rPr>
        <w:t>三、语言文字决策资政研究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（十四）重庆市城镇化进程中的语言文字问题及对策研究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（十五）重庆市语言文字新问题新需求及相关对策研究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（十六）语言使用和语言舆情的监测与研究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（十七）不同领域语言文字问题研究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（十八）语言文字服务成渝双城经济圈协同发展研究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（十九）语言认同与国家认同、文化认同之间的关系研究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（二十）港澳台地区语言生活和语言政策研究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lastRenderedPageBreak/>
        <w:t>（二十一）语言发展战略研究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（二十二）语言公共服务应用研究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（二十三）汉字应用水平测试研究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（二十四）重庆市少数民族区域推普的精准扶贫效应及完善路径研究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（二十五）手语、盲文使用状况研究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（二十六）视障听障人士的应急语言服务研究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（二十七）语言康复研究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黑体_GBK" w:cs="宋体"/>
          <w:bCs/>
          <w:sz w:val="32"/>
          <w:szCs w:val="32"/>
        </w:rPr>
      </w:pPr>
      <w:r>
        <w:rPr>
          <w:rFonts w:eastAsia="方正黑体_GBK" w:cs="宋体" w:hint="eastAsia"/>
          <w:bCs/>
          <w:sz w:val="32"/>
          <w:szCs w:val="32"/>
        </w:rPr>
        <w:t>四、语言文字信息技术和新兴领域研究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（二十八）语言文字信息处理研究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（二十九）语言信息技术转化和应用研究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  <w:shd w:val="clear" w:color="auto" w:fill="FFFFFF"/>
        </w:rPr>
        <w:t>（三十）面向人工智能的语言智能技术研究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（三十）语言经济与语言产业研究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（三十一）文化典籍的话语转换与智能化传播研究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（三十二）“互联网</w:t>
      </w:r>
      <w:r>
        <w:rPr>
          <w:rFonts w:eastAsia="方正仿宋_GBK" w:cs="宋体"/>
          <w:sz w:val="32"/>
          <w:szCs w:val="32"/>
        </w:rPr>
        <w:t>+</w:t>
      </w:r>
      <w:r>
        <w:rPr>
          <w:rFonts w:eastAsia="方正仿宋_GBK" w:cs="宋体" w:hint="eastAsia"/>
          <w:sz w:val="32"/>
          <w:szCs w:val="32"/>
        </w:rPr>
        <w:t>”行动下的语言需求研究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（三十三）网络语言生活研究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（三十四）语言文字信息处理技术评测研究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黑体_GBK" w:cs="宋体"/>
          <w:bCs/>
          <w:sz w:val="32"/>
          <w:szCs w:val="32"/>
        </w:rPr>
      </w:pPr>
      <w:r>
        <w:rPr>
          <w:rFonts w:eastAsia="方正黑体_GBK" w:cs="宋体" w:hint="eastAsia"/>
          <w:bCs/>
          <w:sz w:val="32"/>
          <w:szCs w:val="32"/>
        </w:rPr>
        <w:lastRenderedPageBreak/>
        <w:t>五、语言文字规范标准建设研究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（三十五）语言文字规范标准研制中的理论依据研究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（三十六）少数民族语言文字规范标准研究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pacing w:val="-6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（三十七）</w:t>
      </w:r>
      <w:r>
        <w:rPr>
          <w:rFonts w:eastAsia="方正仿宋_GBK" w:cs="宋体" w:hint="eastAsia"/>
          <w:spacing w:val="-6"/>
          <w:sz w:val="32"/>
          <w:szCs w:val="32"/>
        </w:rPr>
        <w:t>通用手语和通用盲文规范标准研究</w:t>
      </w:r>
    </w:p>
    <w:p w:rsidR="004C21FA" w:rsidRDefault="004C21FA" w:rsidP="004C21FA">
      <w:pPr>
        <w:spacing w:line="600" w:lineRule="exact"/>
        <w:ind w:firstLineChars="200" w:firstLine="628"/>
        <w:rPr>
          <w:rFonts w:eastAsia="方正仿宋_GBK" w:cs="宋体"/>
          <w:spacing w:val="-6"/>
          <w:sz w:val="32"/>
          <w:szCs w:val="32"/>
        </w:rPr>
      </w:pPr>
      <w:r>
        <w:rPr>
          <w:rFonts w:eastAsia="方正仿宋_GBK" w:cs="宋体" w:hint="eastAsia"/>
          <w:spacing w:val="-6"/>
          <w:sz w:val="32"/>
          <w:szCs w:val="32"/>
        </w:rPr>
        <w:t>（三十八）公共场所标识标牌规范标准研究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pacing w:val="-4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 w:hint="eastAsia"/>
          <w:spacing w:val="-4"/>
          <w:sz w:val="32"/>
          <w:szCs w:val="32"/>
        </w:rPr>
        <w:t>三十九）大陆与台湾、内地与港澳语言文字标准的比较研究</w:t>
      </w:r>
    </w:p>
    <w:p w:rsidR="004C21FA" w:rsidRDefault="004C21FA" w:rsidP="004C21FA">
      <w:pPr>
        <w:spacing w:line="600" w:lineRule="exact"/>
        <w:ind w:firstLineChars="200" w:firstLine="632"/>
        <w:rPr>
          <w:rFonts w:eastAsia="方正仿宋_GBK" w:cs="宋体"/>
          <w:spacing w:val="-4"/>
          <w:sz w:val="32"/>
          <w:szCs w:val="32"/>
        </w:rPr>
      </w:pPr>
      <w:r>
        <w:rPr>
          <w:rFonts w:eastAsia="方正仿宋_GBK" w:cs="宋体" w:hint="eastAsia"/>
          <w:spacing w:val="-4"/>
          <w:sz w:val="32"/>
          <w:szCs w:val="32"/>
        </w:rPr>
        <w:t>（四十）国家通用语言文字应用能力标准、评测认证标准研究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（四十一）职业语言能力标准和行业语言服务规范研究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（四十二）语言文字规范标准的推广普及研究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（四十三）不同行业、不同人群的语言文字应用能力评价标准研究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（四十四）不同行业语言服务能力提升的策略研究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黑体_GBK" w:cs="宋体"/>
          <w:bCs/>
          <w:sz w:val="32"/>
          <w:szCs w:val="32"/>
        </w:rPr>
      </w:pPr>
      <w:r>
        <w:rPr>
          <w:rFonts w:eastAsia="方正黑体_GBK" w:cs="宋体" w:hint="eastAsia"/>
          <w:bCs/>
          <w:sz w:val="32"/>
          <w:szCs w:val="32"/>
        </w:rPr>
        <w:t>六、语言文字教育教学研究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（四十五）语言教育教学研究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（四十六）</w:t>
      </w:r>
      <w:r>
        <w:rPr>
          <w:rFonts w:eastAsia="仿宋" w:hint="eastAsia"/>
          <w:sz w:val="32"/>
          <w:szCs w:val="32"/>
        </w:rPr>
        <w:t>高等院校语言类专业和学科建设研究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lastRenderedPageBreak/>
        <w:t>（四十七）学生语言态度、母语素养及表达能力提高研究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（四十八）重庆市学前、基础教育阶段语言教育研究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（四十九）重庆市大学生母语素质及提高研究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（五十）新时期重庆市大学生语言态度研究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（五十一）中华经典诵读教育与语文教育关联性研究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黑体_GBK" w:cs="宋体"/>
          <w:bCs/>
          <w:sz w:val="32"/>
          <w:szCs w:val="32"/>
        </w:rPr>
      </w:pPr>
      <w:r>
        <w:rPr>
          <w:rFonts w:eastAsia="方正黑体_GBK" w:cs="宋体" w:hint="eastAsia"/>
          <w:bCs/>
          <w:sz w:val="32"/>
          <w:szCs w:val="32"/>
        </w:rPr>
        <w:t>七、语言国情与语言资源保护研究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（五十二）语言国情调查研究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（五十三）语言资源的理论、政策与技术研究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（五十四）语言文字使用状况调研研究</w:t>
      </w:r>
    </w:p>
    <w:p w:rsidR="004C21FA" w:rsidRDefault="004C21FA" w:rsidP="004C21FA">
      <w:pPr>
        <w:spacing w:line="600" w:lineRule="exact"/>
        <w:ind w:firstLineChars="200" w:firstLine="632"/>
        <w:rPr>
          <w:rFonts w:eastAsia="方正仿宋_GBK" w:cs="宋体"/>
          <w:spacing w:val="-4"/>
          <w:sz w:val="32"/>
          <w:szCs w:val="32"/>
        </w:rPr>
      </w:pPr>
      <w:r>
        <w:rPr>
          <w:rFonts w:eastAsia="方正仿宋_GBK" w:cs="宋体" w:hint="eastAsia"/>
          <w:spacing w:val="-4"/>
          <w:sz w:val="32"/>
          <w:szCs w:val="32"/>
        </w:rPr>
        <w:t>（五十五）新媒体和数字化产品的语言文字使用状况调查研究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（五十六）地方语言文化研究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color w:val="FF0000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（五十七）重庆方言研究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黑体_GBK" w:cs="宋体"/>
          <w:bCs/>
          <w:sz w:val="32"/>
          <w:szCs w:val="32"/>
        </w:rPr>
      </w:pPr>
      <w:r>
        <w:rPr>
          <w:rFonts w:eastAsia="方正黑体_GBK" w:cs="宋体" w:hint="eastAsia"/>
          <w:bCs/>
          <w:sz w:val="32"/>
          <w:szCs w:val="32"/>
        </w:rPr>
        <w:t>八、语言文字国际传播与比较研究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（五十八）中国语言文化国际传播研究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（五十九）中国话语权和话语体系研究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（六十）汉语国际教育研究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lastRenderedPageBreak/>
        <w:t>（六十一）中华思想文化核心术语译介及传播研究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（六十二）语言状况、语言生活、语言政策与规划、语言教育等国别比较研究</w:t>
      </w:r>
    </w:p>
    <w:p w:rsidR="004C21FA" w:rsidRDefault="004C21FA" w:rsidP="004C21FA">
      <w:pPr>
        <w:spacing w:line="600" w:lineRule="exact"/>
        <w:ind w:firstLineChars="200" w:firstLine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（六十三）“一带一路”语言服务研究</w:t>
      </w:r>
    </w:p>
    <w:p w:rsidR="004C21FA" w:rsidRDefault="004C21FA" w:rsidP="004C21FA">
      <w:pPr>
        <w:spacing w:line="600" w:lineRule="exac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1C" w:rsidRDefault="0070011C" w:rsidP="004C21FA">
      <w:pPr>
        <w:spacing w:after="0"/>
      </w:pPr>
      <w:r>
        <w:separator/>
      </w:r>
    </w:p>
  </w:endnote>
  <w:endnote w:type="continuationSeparator" w:id="0">
    <w:p w:rsidR="0070011C" w:rsidRDefault="0070011C" w:rsidP="004C21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1C" w:rsidRDefault="0070011C" w:rsidP="004C21FA">
      <w:pPr>
        <w:spacing w:after="0"/>
      </w:pPr>
      <w:r>
        <w:separator/>
      </w:r>
    </w:p>
  </w:footnote>
  <w:footnote w:type="continuationSeparator" w:id="0">
    <w:p w:rsidR="0070011C" w:rsidRDefault="0070011C" w:rsidP="004C21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21FA"/>
    <w:rsid w:val="0070011C"/>
    <w:rsid w:val="008B7726"/>
    <w:rsid w:val="0095551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1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1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1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1F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罗婉</cp:lastModifiedBy>
  <cp:revision>2</cp:revision>
  <dcterms:created xsi:type="dcterms:W3CDTF">2008-09-11T17:20:00Z</dcterms:created>
  <dcterms:modified xsi:type="dcterms:W3CDTF">2022-03-10T07:28:00Z</dcterms:modified>
</cp:coreProperties>
</file>