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7257" w:tblpY="160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8"/>
      </w:tblGrid>
      <w:tr w14:paraId="2CAD5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3678" w:type="dxa"/>
            <w:noWrap w:val="0"/>
            <w:vAlign w:val="center"/>
          </w:tcPr>
          <w:p w14:paraId="08E269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/>
                <w:sz w:val="28"/>
              </w:rPr>
              <w:t>合同登记编号</w:t>
            </w:r>
          </w:p>
        </w:tc>
      </w:tr>
      <w:tr w14:paraId="05BB8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678" w:type="dxa"/>
            <w:noWrap w:val="0"/>
            <w:vAlign w:val="center"/>
          </w:tcPr>
          <w:p w14:paraId="0024D6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8"/>
              </w:rPr>
            </w:pPr>
          </w:p>
        </w:tc>
      </w:tr>
    </w:tbl>
    <w:p w14:paraId="3DCA2D73">
      <w:pPr>
        <w:jc w:val="left"/>
        <w:rPr>
          <w:rFonts w:hint="default" w:ascii="Times New Roman" w:hAnsi="Times New Roman" w:eastAsia="方正黑体_GBK" w:cs="Times New Roman"/>
          <w:sz w:val="28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28"/>
          <w:lang w:val="en-US" w:eastAsia="zh-CN"/>
        </w:rPr>
        <w:t>附件2</w:t>
      </w:r>
    </w:p>
    <w:p w14:paraId="27B9BD5D">
      <w:pPr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</w:rPr>
        <w:t xml:space="preserve">                                                   </w:t>
      </w:r>
      <w:r>
        <w:rPr>
          <w:rFonts w:hint="eastAsia" w:ascii="Times New Roman" w:hAnsi="Times New Roman"/>
          <w:sz w:val="28"/>
        </w:rPr>
        <w:t xml:space="preserve"> </w:t>
      </w:r>
    </w:p>
    <w:p w14:paraId="4EF23815">
      <w:pPr>
        <w:jc w:val="center"/>
        <w:rPr>
          <w:rFonts w:hint="eastAsia" w:ascii="Times New Roman" w:hAnsi="Times New Roman"/>
          <w:b/>
          <w:sz w:val="44"/>
        </w:rPr>
      </w:pPr>
    </w:p>
    <w:p w14:paraId="2C0A7CD2">
      <w:pPr>
        <w:jc w:val="center"/>
        <w:rPr>
          <w:rFonts w:hint="eastAsia" w:ascii="Times New Roman" w:hAnsi="Times New Roman"/>
          <w:b/>
          <w:sz w:val="44"/>
        </w:rPr>
      </w:pPr>
    </w:p>
    <w:p w14:paraId="6BDA4940">
      <w:pPr>
        <w:jc w:val="center"/>
        <w:rPr>
          <w:rFonts w:hint="eastAsia" w:ascii="Times New Roman" w:hAnsi="Times New Roman"/>
          <w:b/>
          <w:sz w:val="44"/>
        </w:rPr>
      </w:pPr>
    </w:p>
    <w:p w14:paraId="555CAF5F">
      <w:pPr>
        <w:jc w:val="center"/>
        <w:rPr>
          <w:rFonts w:hint="eastAsia" w:ascii="Times New Roman" w:hAnsi="Times New Roman"/>
          <w:b/>
          <w:sz w:val="44"/>
        </w:rPr>
      </w:pPr>
      <w:r>
        <w:rPr>
          <w:rFonts w:hint="eastAsia" w:ascii="Times New Roman" w:hAnsi="Times New Roman"/>
          <w:b/>
          <w:sz w:val="44"/>
        </w:rPr>
        <w:t>重庆城市职业学院</w:t>
      </w:r>
    </w:p>
    <w:p w14:paraId="5F1884DD">
      <w:pPr>
        <w:jc w:val="center"/>
        <w:rPr>
          <w:rFonts w:hint="eastAsia" w:ascii="Times New Roman" w:hAnsi="Times New Roman"/>
          <w:b/>
          <w:spacing w:val="-20"/>
          <w:sz w:val="44"/>
        </w:rPr>
      </w:pPr>
      <w:r>
        <w:rPr>
          <w:rFonts w:hint="eastAsia" w:ascii="Times New Roman" w:hAnsi="Times New Roman"/>
          <w:b/>
          <w:spacing w:val="-20"/>
          <w:sz w:val="44"/>
        </w:rPr>
        <w:t>技术开发合同书</w:t>
      </w:r>
    </w:p>
    <w:p w14:paraId="31AFA11F">
      <w:pPr>
        <w:rPr>
          <w:rFonts w:hint="eastAsia" w:ascii="Times New Roman" w:hAnsi="Times New Roman"/>
          <w:b/>
          <w:sz w:val="44"/>
        </w:rPr>
      </w:pPr>
    </w:p>
    <w:p w14:paraId="128ECE07">
      <w:pPr>
        <w:rPr>
          <w:rFonts w:hint="eastAsia" w:ascii="Times New Roman" w:hAnsi="Times New Roman"/>
          <w:spacing w:val="20"/>
          <w:sz w:val="30"/>
        </w:rPr>
      </w:pPr>
    </w:p>
    <w:p w14:paraId="3C365DEF">
      <w:pPr>
        <w:ind w:firstLine="1360" w:firstLineChars="400"/>
        <w:jc w:val="both"/>
        <w:rPr>
          <w:rFonts w:hint="eastAsia" w:ascii="Times New Roman" w:hAnsi="Times New Roman"/>
          <w:spacing w:val="20"/>
          <w:sz w:val="30"/>
          <w:u w:val="single"/>
        </w:rPr>
      </w:pPr>
      <w:r>
        <w:rPr>
          <w:rFonts w:hint="eastAsia" w:ascii="Times New Roman" w:hAnsi="Times New Roman"/>
          <w:spacing w:val="20"/>
          <w:sz w:val="30"/>
        </w:rPr>
        <w:t>项目名称：</w:t>
      </w:r>
    </w:p>
    <w:p w14:paraId="74418883">
      <w:pPr>
        <w:jc w:val="center"/>
        <w:rPr>
          <w:rFonts w:hint="eastAsia" w:ascii="Times New Roman" w:hAnsi="Times New Roman"/>
          <w:spacing w:val="20"/>
          <w:sz w:val="30"/>
        </w:rPr>
      </w:pPr>
      <w:r>
        <w:rPr>
          <w:rFonts w:hint="eastAsia" w:ascii="Times New Roman" w:hAnsi="Times New Roman"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1801495</wp:posOffset>
                </wp:positionH>
                <wp:positionV relativeFrom="paragraph">
                  <wp:posOffset>71755</wp:posOffset>
                </wp:positionV>
                <wp:extent cx="3000375" cy="0"/>
                <wp:effectExtent l="0" t="4445" r="0" b="508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1.85pt;margin-top:5.65pt;height:0pt;width:236.25pt;z-index:251660288;mso-width-relative:page;mso-height-relative:page;" filled="f" stroked="t" coordsize="21600,21600" o:gfxdata="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sC/FDWAAAACQEAAA8AAAAAAAAAAQAgAAAAIgAAAGRycy9kb3ducmV2LnhtbFBLAQIU&#10;ABQAAAAIAIdO4kAdeyjH9QEAAOQDAAAOAAAAAAAAAAEAIAAAACUBAABkcnMvZTJvRG9jLnhtbFBL&#10;BQYAAAAABgAGAFkBAACM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77EB655C">
      <w:pPr>
        <w:ind w:firstLine="1360" w:firstLineChars="400"/>
        <w:jc w:val="both"/>
        <w:rPr>
          <w:rFonts w:hint="eastAsia" w:ascii="Times New Roman" w:hAnsi="Times New Roman"/>
          <w:spacing w:val="46"/>
          <w:sz w:val="28"/>
          <w:u w:val="single"/>
        </w:rPr>
      </w:pPr>
      <w:r>
        <w:rPr>
          <w:rFonts w:hint="eastAsia" w:ascii="Times New Roman" w:hAnsi="Times New Roman"/>
          <w:spacing w:val="20"/>
          <w:sz w:val="30"/>
        </w:rPr>
        <w:t>委 托 方：</w:t>
      </w:r>
    </w:p>
    <w:p w14:paraId="161944FF">
      <w:pPr>
        <w:spacing w:line="400" w:lineRule="exact"/>
        <w:ind w:firstLine="1400" w:firstLineChars="500"/>
        <w:jc w:val="both"/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78740</wp:posOffset>
                </wp:positionV>
                <wp:extent cx="3000375" cy="0"/>
                <wp:effectExtent l="0" t="4445" r="0" b="508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39.5pt;margin-top:6.2pt;height:0pt;width:236.25pt;z-index:251659264;mso-width-relative:page;mso-height-relative:page;" filled="f" stroked="t" coordsize="21600,21600" o:gfxdata="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E16bf1wAAAAkBAAAPAAAAAAAAAAEAIAAAACIAAABkcnMvZG93bnJldi54bWxQSwEC&#10;FAAUAAAACACHTuJADBBMqvUBAADkAwAADgAAAAAAAAABACAAAAAmAQAAZHJzL2Uyb0RvYy54bWxQ&#10;SwUGAAAAAAYABgBZAQAAj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/>
          <w:sz w:val="28"/>
        </w:rPr>
        <w:t>（甲 方）</w:t>
      </w:r>
    </w:p>
    <w:p w14:paraId="7751AEDA">
      <w:pPr>
        <w:jc w:val="center"/>
        <w:rPr>
          <w:rFonts w:hint="eastAsia" w:ascii="Times New Roman" w:hAnsi="Times New Roman"/>
          <w:spacing w:val="20"/>
          <w:sz w:val="30"/>
        </w:rPr>
      </w:pPr>
    </w:p>
    <w:p w14:paraId="09A7C052">
      <w:pPr>
        <w:jc w:val="center"/>
        <w:rPr>
          <w:rFonts w:hint="eastAsia" w:ascii="Times New Roman" w:hAnsi="Times New Roman"/>
          <w:spacing w:val="20"/>
          <w:sz w:val="30"/>
        </w:rPr>
      </w:pPr>
    </w:p>
    <w:p w14:paraId="491B0D06">
      <w:pPr>
        <w:ind w:firstLine="1400" w:firstLineChars="500"/>
        <w:jc w:val="both"/>
        <w:rPr>
          <w:rFonts w:hint="eastAsia" w:ascii="Times New Roman" w:hAnsi="Times New Roman"/>
          <w:spacing w:val="46"/>
          <w:sz w:val="28"/>
          <w:u w:val="single"/>
        </w:rPr>
      </w:pPr>
      <w:r>
        <w:rPr>
          <w:rFonts w:hint="eastAsia" w:ascii="Times New Roman" w:hAnsi="Times New Roman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1779905</wp:posOffset>
                </wp:positionH>
                <wp:positionV relativeFrom="paragraph">
                  <wp:posOffset>239395</wp:posOffset>
                </wp:positionV>
                <wp:extent cx="3000375" cy="0"/>
                <wp:effectExtent l="0" t="4445" r="0" b="508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0.15pt;margin-top:18.85pt;height:0pt;width:236.25pt;z-index:251661312;mso-width-relative:page;mso-height-relative:page;" filled="f" stroked="t" coordsize="21600,21600" o:gfxdata="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LDpxvWAAAACQEAAA8AAAAAAAAAAQAgAAAAIgAAAGRycy9kb3ducmV2LnhtbFBLAQIU&#10;ABQAAAAIAIdO4kD23cp59QEAAOYDAAAOAAAAAAAAAAEAIAAAACUBAABkcnMvZTJvRG9jLnhtbFBL&#10;BQYAAAAABgAGAFkBAACM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/>
          <w:spacing w:val="20"/>
          <w:sz w:val="30"/>
        </w:rPr>
        <w:t>研究开发方：</w:t>
      </w:r>
      <w:r>
        <w:rPr>
          <w:rFonts w:hint="eastAsia" w:ascii="Times New Roman" w:hAnsi="Times New Roman"/>
          <w:spacing w:val="46"/>
          <w:sz w:val="28"/>
        </w:rPr>
        <w:t xml:space="preserve"> </w:t>
      </w:r>
      <w:r>
        <w:rPr>
          <w:rFonts w:hint="eastAsia" w:ascii="Times New Roman" w:hAnsi="Times New Roman" w:eastAsia="宋体"/>
          <w:spacing w:val="46"/>
          <w:sz w:val="28"/>
          <w:lang w:val="en-US" w:eastAsia="zh-CN"/>
        </w:rPr>
        <w:t xml:space="preserve"> </w:t>
      </w:r>
      <w:r>
        <w:rPr>
          <w:rFonts w:hint="eastAsia" w:ascii="Times New Roman" w:hAnsi="Times New Roman"/>
          <w:spacing w:val="20"/>
          <w:sz w:val="30"/>
        </w:rPr>
        <w:t>重庆城市职业学院</w:t>
      </w:r>
    </w:p>
    <w:p w14:paraId="6532535D">
      <w:pPr>
        <w:spacing w:line="400" w:lineRule="exact"/>
        <w:ind w:firstLine="1400" w:firstLineChars="500"/>
        <w:jc w:val="both"/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  <w:sz w:val="28"/>
        </w:rPr>
        <w:t>（乙 方）</w:t>
      </w:r>
    </w:p>
    <w:p w14:paraId="4CBD57EB">
      <w:pPr>
        <w:rPr>
          <w:rFonts w:hint="eastAsia" w:ascii="Times New Roman" w:hAnsi="Times New Roman"/>
          <w:spacing w:val="46"/>
          <w:sz w:val="28"/>
          <w:u w:val="single"/>
        </w:rPr>
      </w:pPr>
    </w:p>
    <w:p w14:paraId="282712B0">
      <w:pPr>
        <w:rPr>
          <w:rFonts w:hint="eastAsia" w:ascii="Times New Roman" w:hAnsi="Times New Roman"/>
          <w:spacing w:val="46"/>
          <w:sz w:val="28"/>
          <w:u w:val="single"/>
        </w:rPr>
      </w:pPr>
    </w:p>
    <w:p w14:paraId="703FAE8C">
      <w:pPr>
        <w:rPr>
          <w:rFonts w:hint="eastAsia" w:ascii="Times New Roman" w:hAnsi="Times New Roman"/>
          <w:spacing w:val="46"/>
          <w:sz w:val="28"/>
          <w:u w:val="single"/>
        </w:rPr>
      </w:pPr>
    </w:p>
    <w:p w14:paraId="09D76C75">
      <w:pPr>
        <w:rPr>
          <w:rFonts w:hint="eastAsia" w:ascii="Times New Roman" w:hAnsi="Times New Roman"/>
          <w:spacing w:val="46"/>
          <w:sz w:val="28"/>
          <w:u w:val="single"/>
        </w:rPr>
      </w:pPr>
    </w:p>
    <w:p w14:paraId="5530C7A4">
      <w:pPr>
        <w:spacing w:line="400" w:lineRule="exact"/>
        <w:ind w:firstLine="2232" w:firstLineChars="600"/>
        <w:jc w:val="both"/>
        <w:rPr>
          <w:rFonts w:hint="eastAsia" w:ascii="Times New Roman" w:hAnsi="Times New Roman"/>
          <w:spacing w:val="46"/>
          <w:sz w:val="28"/>
        </w:rPr>
      </w:pPr>
      <w:r>
        <w:rPr>
          <w:rFonts w:hint="eastAsia" w:ascii="Times New Roman" w:hAnsi="Times New Roman" w:eastAsia="宋体"/>
          <w:spacing w:val="46"/>
          <w:sz w:val="28"/>
          <w:lang w:val="en-US" w:eastAsia="zh-CN"/>
        </w:rPr>
        <w:t>签订</w:t>
      </w:r>
      <w:r>
        <w:rPr>
          <w:rFonts w:hint="eastAsia" w:ascii="Times New Roman" w:hAnsi="Times New Roman"/>
          <w:spacing w:val="46"/>
          <w:sz w:val="28"/>
        </w:rPr>
        <w:t>地点：</w:t>
      </w:r>
    </w:p>
    <w:p w14:paraId="2D4765FF">
      <w:pPr>
        <w:spacing w:line="400" w:lineRule="exact"/>
        <w:ind w:firstLine="2232" w:firstLineChars="600"/>
        <w:jc w:val="both"/>
        <w:rPr>
          <w:rFonts w:hint="eastAsia" w:ascii="Times New Roman" w:hAnsi="Times New Roman"/>
          <w:spacing w:val="46"/>
          <w:sz w:val="28"/>
        </w:rPr>
      </w:pPr>
    </w:p>
    <w:p w14:paraId="1AF243A3">
      <w:pPr>
        <w:spacing w:line="400" w:lineRule="exact"/>
        <w:ind w:firstLine="2232" w:firstLineChars="600"/>
        <w:jc w:val="both"/>
        <w:rPr>
          <w:rFonts w:hint="eastAsia" w:ascii="Times New Roman" w:hAnsi="Times New Roman"/>
          <w:spacing w:val="46"/>
          <w:sz w:val="28"/>
        </w:rPr>
      </w:pPr>
      <w:r>
        <w:rPr>
          <w:rFonts w:hint="eastAsia" w:ascii="Times New Roman" w:hAnsi="Times New Roman" w:eastAsia="宋体"/>
          <w:spacing w:val="46"/>
          <w:sz w:val="28"/>
          <w:lang w:eastAsia="zh-CN"/>
        </w:rPr>
        <w:t>签订</w:t>
      </w:r>
      <w:r>
        <w:rPr>
          <w:rFonts w:hint="eastAsia" w:ascii="Times New Roman" w:hAnsi="Times New Roman"/>
          <w:spacing w:val="46"/>
          <w:sz w:val="28"/>
        </w:rPr>
        <w:t>日期：       年     月     日</w:t>
      </w:r>
    </w:p>
    <w:p w14:paraId="36C7015A">
      <w:pPr>
        <w:spacing w:line="400" w:lineRule="exact"/>
        <w:jc w:val="center"/>
        <w:rPr>
          <w:rFonts w:hint="eastAsia" w:ascii="Times New Roman" w:hAnsi="Times New Roman" w:eastAsia="宋体"/>
          <w:spacing w:val="46"/>
          <w:sz w:val="28"/>
          <w:lang w:val="en-US" w:eastAsia="zh-CN"/>
        </w:rPr>
      </w:pPr>
      <w:r>
        <w:rPr>
          <w:rFonts w:hint="eastAsia" w:ascii="Times New Roman" w:hAnsi="Times New Roman" w:eastAsia="宋体"/>
          <w:spacing w:val="46"/>
          <w:sz w:val="28"/>
          <w:lang w:val="en-US" w:eastAsia="zh-CN"/>
        </w:rPr>
        <w:t xml:space="preserve">   </w:t>
      </w:r>
    </w:p>
    <w:p w14:paraId="3C6F935F">
      <w:pPr>
        <w:spacing w:line="400" w:lineRule="exact"/>
        <w:jc w:val="center"/>
        <w:rPr>
          <w:rFonts w:ascii="Times New Roman" w:hAnsi="Times New Roman"/>
          <w:sz w:val="28"/>
        </w:rPr>
      </w:pPr>
      <w:r>
        <w:rPr>
          <w:rFonts w:hint="eastAsia" w:ascii="Times New Roman" w:hAnsi="Times New Roman" w:eastAsia="宋体"/>
          <w:spacing w:val="46"/>
          <w:sz w:val="28"/>
          <w:lang w:val="en-US" w:eastAsia="zh-CN"/>
        </w:rPr>
        <w:t xml:space="preserve">     </w:t>
      </w:r>
      <w:r>
        <w:rPr>
          <w:rFonts w:hint="eastAsia" w:ascii="Times New Roman" w:hAnsi="Times New Roman"/>
          <w:spacing w:val="46"/>
          <w:sz w:val="28"/>
        </w:rPr>
        <w:t xml:space="preserve">有效期限： </w:t>
      </w:r>
      <w:r>
        <w:rPr>
          <w:rFonts w:hint="eastAsia" w:ascii="Times New Roman" w:hAnsi="Times New Roman"/>
          <w:sz w:val="28"/>
        </w:rPr>
        <w:t>年  月   日至   年  月   日</w:t>
      </w:r>
    </w:p>
    <w:p w14:paraId="5BE3D090">
      <w:pPr>
        <w:spacing w:line="400" w:lineRule="exact"/>
        <w:rPr>
          <w:rFonts w:hint="eastAsia" w:ascii="Times New Roman" w:hAnsi="Times New Roman"/>
          <w:sz w:val="28"/>
        </w:rPr>
      </w:pPr>
    </w:p>
    <w:p w14:paraId="2AC02E70">
      <w:pPr>
        <w:spacing w:line="400" w:lineRule="exact"/>
        <w:rPr>
          <w:rFonts w:hint="eastAsia" w:ascii="Times New Roman" w:hAnsi="Times New Roman"/>
          <w:sz w:val="28"/>
        </w:rPr>
      </w:pPr>
    </w:p>
    <w:p w14:paraId="0C2D07FD">
      <w:pPr>
        <w:spacing w:line="400" w:lineRule="exact"/>
        <w:rPr>
          <w:rFonts w:hint="eastAsia" w:ascii="Times New Roman" w:hAnsi="Times New Roman"/>
          <w:sz w:val="28"/>
        </w:rPr>
      </w:pPr>
    </w:p>
    <w:p w14:paraId="088F35E6">
      <w:pPr>
        <w:spacing w:line="400" w:lineRule="exact"/>
        <w:jc w:val="center"/>
        <w:rPr>
          <w:rFonts w:hint="eastAsia" w:ascii="Times New Roman" w:hAnsi="Times New Roman"/>
          <w:b/>
          <w:sz w:val="28"/>
        </w:rPr>
      </w:pPr>
      <w:r>
        <w:rPr>
          <w:rFonts w:hint="eastAsia" w:ascii="Times New Roman" w:hAnsi="Times New Roman"/>
          <w:b/>
          <w:sz w:val="28"/>
        </w:rPr>
        <w:t>重庆城市职业学院制</w:t>
      </w:r>
    </w:p>
    <w:p w14:paraId="0F58A9C5">
      <w:pPr>
        <w:spacing w:line="400" w:lineRule="exact"/>
        <w:jc w:val="center"/>
        <w:rPr>
          <w:rFonts w:hint="eastAsia" w:ascii="Times New Roman" w:hAnsi="Times New Roman"/>
          <w:sz w:val="28"/>
        </w:rPr>
      </w:pPr>
    </w:p>
    <w:p w14:paraId="7F7549A6">
      <w:pPr>
        <w:spacing w:line="400" w:lineRule="exact"/>
        <w:jc w:val="center"/>
        <w:rPr>
          <w:rFonts w:hint="eastAsia" w:ascii="Times New Roman" w:hAnsi="Times New Roman"/>
          <w:sz w:val="28"/>
          <w:vertAlign w:val="superscript"/>
        </w:rPr>
      </w:pPr>
    </w:p>
    <w:p w14:paraId="3741308A">
      <w:pPr>
        <w:spacing w:line="400" w:lineRule="exact"/>
        <w:jc w:val="center"/>
        <w:rPr>
          <w:rFonts w:hint="eastAsia" w:ascii="Times New Roman" w:hAnsi="Times New Roman"/>
          <w:sz w:val="28"/>
          <w:vertAlign w:val="superscript"/>
        </w:rPr>
      </w:pPr>
    </w:p>
    <w:p w14:paraId="3C7A07C4">
      <w:pPr>
        <w:jc w:val="center"/>
        <w:rPr>
          <w:rFonts w:hint="eastAsia" w:ascii="Times New Roman" w:hAnsi="Times New Roman" w:eastAsia="黑体" w:cs="黑体"/>
          <w:b/>
          <w:sz w:val="36"/>
          <w:szCs w:val="24"/>
        </w:rPr>
        <w:sectPr>
          <w:footerReference r:id="rId3" w:type="default"/>
          <w:pgSz w:w="11907" w:h="16839"/>
          <w:pgMar w:top="1431" w:right="1249" w:bottom="1560" w:left="1435" w:header="0" w:footer="1284" w:gutter="0"/>
          <w:pgNumType w:fmt="numberInDash"/>
          <w:cols w:space="720" w:num="1"/>
        </w:sectPr>
      </w:pPr>
    </w:p>
    <w:p w14:paraId="62A2C851">
      <w:pPr>
        <w:jc w:val="center"/>
        <w:rPr>
          <w:rFonts w:hint="eastAsia" w:ascii="Times New Roman" w:hAnsi="Times New Roman" w:eastAsia="黑体" w:cs="黑体"/>
          <w:sz w:val="36"/>
          <w:szCs w:val="24"/>
        </w:rPr>
      </w:pPr>
      <w:r>
        <w:rPr>
          <w:rFonts w:hint="eastAsia" w:ascii="Times New Roman" w:hAnsi="Times New Roman" w:eastAsia="黑体" w:cs="黑体"/>
          <w:b/>
          <w:sz w:val="36"/>
          <w:szCs w:val="24"/>
        </w:rPr>
        <w:t>填  写  说  明</w:t>
      </w:r>
    </w:p>
    <w:p w14:paraId="3601AF0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一、“合同登记编号”</w:t>
      </w: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由学校科研管理部门编制。</w:t>
      </w:r>
    </w:p>
    <w:p w14:paraId="54EE4E7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二、技术开发合同是指当事人之间就新技术、新产品、新工艺和新材料及其系统的研究开发所订立的合同。技术开发合同包括委托开发合同和合作开发合同。</w:t>
      </w:r>
    </w:p>
    <w:p w14:paraId="3399FFB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三、标的技术的内容、形式：</w:t>
      </w:r>
    </w:p>
    <w:p w14:paraId="1B66ED3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包括开发项目应达到的技术经济指标、开发目的、使用范围及效益情况，成果提交方式及数量。提交开发成果可采取下列形式：</w:t>
      </w:r>
    </w:p>
    <w:p w14:paraId="5E6C53B5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napToGrid w:val="0"/>
          <w:color w:val="000000"/>
          <w:sz w:val="28"/>
          <w:szCs w:val="28"/>
          <w:lang w:val="en-US" w:eastAsia="en-US" w:bidi="ar-SA"/>
        </w:rPr>
        <w:t>1.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产品设计、工艺规程、材料配方和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其他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图纸、论文、报告等技术文件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；</w:t>
      </w:r>
    </w:p>
    <w:p w14:paraId="05F48FAF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napToGrid w:val="0"/>
          <w:color w:val="000000"/>
          <w:sz w:val="28"/>
          <w:szCs w:val="28"/>
          <w:lang w:val="en-US" w:eastAsia="en-US" w:bidi="ar-SA"/>
        </w:rPr>
        <w:t>2.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磁盘、磁带、计算机软件；</w:t>
      </w:r>
    </w:p>
    <w:p w14:paraId="18E2FEC6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3.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动物或植物新品种、微生物菌种；</w:t>
      </w:r>
    </w:p>
    <w:p w14:paraId="1B92539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4.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样品、样机；</w:t>
      </w:r>
    </w:p>
    <w:p w14:paraId="626DEABC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5.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成套技术设备。</w:t>
      </w:r>
    </w:p>
    <w:p w14:paraId="6FC2801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四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、研究开发计划：</w:t>
      </w:r>
    </w:p>
    <w:p w14:paraId="019E4A3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包括当事人各方实施开发项目的阶段进度，各个阶段要解决的技术问题，达到的目标和完成的期限等。</w:t>
      </w:r>
    </w:p>
    <w:p w14:paraId="73DF71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五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、技术情报和资料的保密：</w:t>
      </w:r>
    </w:p>
    <w:p w14:paraId="2F9BE5F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包括当事人各方情报和资料保密义务的内容、期限和泄露技术秘密应承担的责任。双方可以约定，无论本合同是否变更、解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除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、终止、本条款均有效。</w:t>
      </w:r>
    </w:p>
    <w:p w14:paraId="62198EA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六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其他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：</w:t>
      </w:r>
    </w:p>
    <w:p w14:paraId="148B8F1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合同如果是通过中介机构介绍签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订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的，应将中介合同作为本合同的附件。如果双方当事人约定定金、财产抵押及担保的，应将给付定金、财产抵押及担保手续的复印件作为本合同的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附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件。</w:t>
      </w:r>
    </w:p>
    <w:p w14:paraId="5B4A10C8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</w:pPr>
      <w:r>
        <w:rPr>
          <w:rFonts w:hint="eastAsia" w:ascii="Times New Roman" w:hAnsi="Times New Roman" w:eastAsia="方正仿宋_GBK" w:cs="方正仿宋_GBK"/>
          <w:snapToGrid w:val="0"/>
          <w:color w:val="000000"/>
          <w:sz w:val="28"/>
          <w:szCs w:val="28"/>
          <w:lang w:val="en-US" w:eastAsia="en-US" w:bidi="ar-SA"/>
        </w:rPr>
        <w:t>七、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委托代理人在签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订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本合同书时，应出具委托证书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。</w:t>
      </w:r>
    </w:p>
    <w:p w14:paraId="033FF4CC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jc w:val="both"/>
        <w:textAlignment w:val="baseline"/>
        <w:rPr>
          <w:rFonts w:hint="eastAsia" w:ascii="Times New Roman" w:hAnsi="Times New Roman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八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、本合同书中，凡是当事人约定无须填写的条款，在该条款填写的空白处划（/）表示。</w:t>
      </w:r>
    </w:p>
    <w:p w14:paraId="56365309">
      <w:pPr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  <w:sz w:val="28"/>
        </w:rPr>
        <w:t xml:space="preserve">                                        </w:t>
      </w:r>
    </w:p>
    <w:p w14:paraId="5852C948">
      <w:pPr>
        <w:spacing w:line="480" w:lineRule="exact"/>
        <w:ind w:left="2799" w:leftChars="266" w:hanging="2240" w:hangingChars="800"/>
        <w:rPr>
          <w:rFonts w:hint="eastAsia" w:ascii="Times New Roman" w:hAnsi="Times New Roman" w:eastAsia="方正仿宋_GBK" w:cs="方正仿宋_GBK"/>
          <w:sz w:val="28"/>
        </w:rPr>
        <w:sectPr>
          <w:footerReference r:id="rId4" w:type="default"/>
          <w:pgSz w:w="11907" w:h="16839"/>
          <w:pgMar w:top="1431" w:right="1249" w:bottom="1560" w:left="1435" w:header="0" w:footer="1284" w:gutter="0"/>
          <w:pgNumType w:fmt="numberInDash"/>
          <w:cols w:space="720" w:num="1"/>
        </w:sectPr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6"/>
      </w:tblGrid>
      <w:tr w14:paraId="4A85F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16" w:type="dxa"/>
            <w:noWrap w:val="0"/>
            <w:vAlign w:val="top"/>
          </w:tcPr>
          <w:p w14:paraId="20ADE8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2799" w:leftChars="266" w:right="0" w:hanging="2240" w:hangingChars="800"/>
              <w:jc w:val="both"/>
              <w:rPr>
                <w:rFonts w:hint="default" w:ascii="Times New Roman" w:hAnsi="Times New Roman" w:eastAsia="方正仿宋_GBK" w:cs="方正仿宋_GBK"/>
                <w:sz w:val="28"/>
                <w:u w:val="single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依据《中华人民共和国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民法典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》的规定，合同双方就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</w:t>
            </w:r>
          </w:p>
          <w:p w14:paraId="0BA777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            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项目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名称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的技术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开发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，经协商一致，签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订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本合同。</w:t>
            </w:r>
          </w:p>
          <w:p w14:paraId="5B966F6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="0" w:right="0" w:firstLine="560" w:firstLineChars="200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snapToGrid w:val="0"/>
                <w:color w:val="000000"/>
                <w:sz w:val="28"/>
                <w:szCs w:val="21"/>
                <w:lang w:val="en-US" w:eastAsia="en-US" w:bidi="ar-SA"/>
              </w:rPr>
              <w:t>一、</w:t>
            </w:r>
            <w:r>
              <w:rPr>
                <w:rFonts w:hint="eastAsia" w:ascii="Times New Roman" w:hAnsi="Times New Roman" w:eastAsia="黑体" w:cs="黑体"/>
                <w:sz w:val="28"/>
              </w:rPr>
              <w:t>标的技术内容、形式和要求：</w:t>
            </w:r>
          </w:p>
          <w:p w14:paraId="3C778C0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 w:firstLine="503"/>
              <w:rPr>
                <w:rFonts w:hint="default" w:ascii="Times New Roman" w:hAnsi="Times New Roman" w:eastAsia="方正仿宋_GBK" w:cs="方正仿宋_GBK"/>
                <w:sz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（一）技术内容：</w:t>
            </w:r>
          </w:p>
          <w:p w14:paraId="5E7F15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 w:firstLine="503"/>
              <w:rPr>
                <w:rFonts w:hint="default" w:ascii="Times New Roman" w:hAnsi="Times New Roman" w:eastAsia="方正仿宋_GBK" w:cs="方正仿宋_GBK"/>
                <w:sz w:val="28"/>
                <w:lang w:val="en-US" w:eastAsia="zh-CN"/>
              </w:rPr>
            </w:pPr>
          </w:p>
          <w:p w14:paraId="4855E52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0" w:afterAutospacing="0" w:line="480" w:lineRule="exact"/>
              <w:ind w:left="0" w:right="0" w:firstLine="503"/>
              <w:rPr>
                <w:rFonts w:hint="default" w:ascii="Times New Roman" w:hAnsi="Times New Roman" w:eastAsia="方正仿宋_GBK" w:cs="方正仿宋_GBK"/>
                <w:sz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开发形式：</w:t>
            </w:r>
          </w:p>
          <w:p w14:paraId="4B61604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480" w:lineRule="exact"/>
              <w:ind w:left="0" w:right="0"/>
              <w:textAlignment w:val="baseline"/>
              <w:rPr>
                <w:rFonts w:hint="default" w:ascii="Times New Roman" w:hAnsi="Times New Roman" w:eastAsia="方正仿宋_GBK" w:cs="方正仿宋_GBK"/>
                <w:sz w:val="28"/>
                <w:lang w:val="en-US" w:eastAsia="zh-CN"/>
              </w:rPr>
            </w:pPr>
          </w:p>
          <w:p w14:paraId="3F66E99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480" w:lineRule="exact"/>
              <w:ind w:left="0" w:right="0"/>
              <w:textAlignment w:val="baseline"/>
              <w:rPr>
                <w:rFonts w:hint="default" w:ascii="Times New Roman" w:hAnsi="Times New Roman" w:eastAsia="方正仿宋_GBK" w:cs="方正仿宋_GBK"/>
                <w:sz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 xml:space="preserve">    （三）技术要求：</w:t>
            </w:r>
          </w:p>
          <w:p w14:paraId="400142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70A946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7AC642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二、应达到的技术指标和参数：</w:t>
            </w:r>
          </w:p>
          <w:p w14:paraId="136231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746C3B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57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665103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57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4BD7AF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57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64462C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57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27B600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三、研究开发计划：</w:t>
            </w:r>
          </w:p>
          <w:p w14:paraId="69B540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5B7F180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4000FCA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7C47A3E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542E5D2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四、</w:t>
            </w:r>
            <w:r>
              <w:rPr>
                <w:rFonts w:hint="eastAsia" w:ascii="Times New Roman" w:hAnsi="Times New Roman" w:eastAsia="黑体" w:cs="黑体"/>
                <w:sz w:val="28"/>
              </w:rPr>
              <w:t>研究开发经费、报酬及其支付或结算方式：</w:t>
            </w:r>
          </w:p>
          <w:p w14:paraId="4C739B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（一）研究开发经费是指完成本项研究开发工作所需的成本；报酬是指本项目开发成果的使用费和研究开发人员的科研补贴。</w:t>
            </w:r>
          </w:p>
          <w:p w14:paraId="29EA12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7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本项目研究开发经费及报酬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：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元。（大写：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）</w:t>
            </w:r>
          </w:p>
          <w:p w14:paraId="68ECE3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其中：甲方提供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元（大写：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），乙方提供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元（大写：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 xml:space="preserve"> ）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。</w:t>
            </w:r>
          </w:p>
          <w:p w14:paraId="2AF970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如开发成本实报实销，双方约定如下：</w:t>
            </w:r>
          </w:p>
          <w:p w14:paraId="77F05D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5B6040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4E13F4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（二）经费和报酬支付方式及时限（采用以下第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种方式）：</w:t>
            </w:r>
          </w:p>
          <w:p w14:paraId="54476DF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     （1）一次总付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none"/>
              </w:rPr>
              <w:t>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元，时间：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</w:t>
            </w:r>
          </w:p>
          <w:p w14:paraId="09241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     （2）分期支付：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元，时间：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                                 </w:t>
            </w:r>
          </w:p>
          <w:p w14:paraId="1D5529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     （3）按利润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%提成，期限：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      </w:t>
            </w:r>
          </w:p>
          <w:p w14:paraId="67CFAD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     （4）按销售额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%提成，期限：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      </w:t>
            </w:r>
          </w:p>
          <w:p w14:paraId="1158F1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     （5）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其他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方式：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元，时间：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</w:t>
            </w:r>
          </w:p>
          <w:p w14:paraId="5547B1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五、</w:t>
            </w:r>
            <w:r>
              <w:rPr>
                <w:rFonts w:hint="eastAsia" w:ascii="Times New Roman" w:hAnsi="Times New Roman" w:eastAsia="黑体" w:cs="黑体"/>
                <w:sz w:val="28"/>
              </w:rPr>
              <w:t>利用研究开发经费购置的设备、器材、资料的财产权属：</w:t>
            </w:r>
          </w:p>
          <w:p w14:paraId="7DA0BA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71E3653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0B1C95A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1669CD1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六、 履行的期限、地点和方式：</w:t>
            </w:r>
          </w:p>
          <w:p w14:paraId="74A751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本合同自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年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月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日至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年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月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日在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（地点）履行。</w:t>
            </w:r>
          </w:p>
          <w:p w14:paraId="07E227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本合同的履行方式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为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：</w:t>
            </w:r>
          </w:p>
          <w:p w14:paraId="5AC3FA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570" w:right="0"/>
              <w:rPr>
                <w:rFonts w:hint="default" w:ascii="Times New Roman" w:hAnsi="Times New Roman" w:eastAsia="方正仿宋_GBK" w:cs="方正仿宋_GBK"/>
                <w:sz w:val="28"/>
              </w:rPr>
            </w:pPr>
          </w:p>
          <w:p w14:paraId="7CBFA89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/>
              </w:rPr>
            </w:pPr>
          </w:p>
          <w:p w14:paraId="3C9EFC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570" w:right="0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七、技术情报和资料的保密：</w:t>
            </w:r>
          </w:p>
          <w:p w14:paraId="1920FC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eastAsia" w:ascii="Times New Roman" w:hAnsi="Times New Roman" w:eastAsia="黑体" w:cs="黑体"/>
                <w:sz w:val="28"/>
              </w:rPr>
            </w:pPr>
          </w:p>
          <w:p w14:paraId="11B5F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eastAsia" w:ascii="Times New Roman" w:hAnsi="Times New Roman" w:eastAsia="黑体" w:cs="黑体"/>
                <w:sz w:val="28"/>
              </w:rPr>
            </w:pPr>
          </w:p>
          <w:p w14:paraId="068345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宋体"/>
                <w:sz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八、技术协作和技术指导的内容：</w:t>
            </w:r>
          </w:p>
          <w:p w14:paraId="5FE9CD8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eastAsia" w:ascii="Times New Roman" w:hAnsi="Times New Roman" w:eastAsia="黑体" w:cs="黑体"/>
                <w:sz w:val="28"/>
              </w:rPr>
            </w:pPr>
          </w:p>
          <w:p w14:paraId="1AED7C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九、风险责任的承担：</w:t>
            </w:r>
          </w:p>
          <w:p w14:paraId="657874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在履行本合同的过程中，确因在现有水平和条件下难以克服的技术困难，导致研究开发部分或全部失败所造成的损失，风险责任由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承担。（1.乙方、2.双方、3.双方另行商定）</w:t>
            </w:r>
          </w:p>
          <w:p w14:paraId="4A25F3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经约定，风险责任甲方承担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%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乙方承担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%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。</w:t>
            </w:r>
          </w:p>
          <w:p w14:paraId="154820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本项目风险责任确认的方式为：</w:t>
            </w:r>
          </w:p>
          <w:p w14:paraId="3E946B0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lang w:eastAsia="zh-CN"/>
              </w:rPr>
            </w:pPr>
          </w:p>
          <w:p w14:paraId="113F73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</w:tr>
    </w:tbl>
    <w:p w14:paraId="01FFCE0F">
      <w:pPr>
        <w:spacing w:line="440" w:lineRule="exact"/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</w:rPr>
        <w:t xml:space="preserve">                                                    </w:t>
      </w:r>
    </w:p>
    <w:tbl>
      <w:tblPr>
        <w:tblStyle w:val="8"/>
        <w:tblW w:w="91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2052"/>
        <w:gridCol w:w="2600"/>
        <w:gridCol w:w="220"/>
        <w:gridCol w:w="560"/>
        <w:gridCol w:w="10"/>
        <w:gridCol w:w="570"/>
        <w:gridCol w:w="340"/>
        <w:gridCol w:w="290"/>
        <w:gridCol w:w="50"/>
        <w:gridCol w:w="1555"/>
      </w:tblGrid>
      <w:tr w14:paraId="4489E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  <w:jc w:val="center"/>
        </w:trPr>
        <w:tc>
          <w:tcPr>
            <w:tcW w:w="9175" w:type="dxa"/>
            <w:gridSpan w:val="11"/>
            <w:noWrap w:val="0"/>
            <w:vAlign w:val="top"/>
          </w:tcPr>
          <w:p w14:paraId="042A280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十、技术成果的归属和分享：</w:t>
            </w:r>
          </w:p>
          <w:p w14:paraId="4097A772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专利申请权：</w:t>
            </w:r>
          </w:p>
          <w:p w14:paraId="3B3C7600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非专利技术成果的使用权、转让权：</w:t>
            </w:r>
          </w:p>
          <w:p w14:paraId="665EAA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十一、验收的标准和方式：</w:t>
            </w:r>
          </w:p>
          <w:p w14:paraId="4BAE99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研究开发所完成的技术成果，达到了本合同第二条所列技术指标，按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标准，采用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方式验收，由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方出具技术项目转收证明。</w:t>
            </w:r>
          </w:p>
          <w:p w14:paraId="3140860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</w:rPr>
              <w:t>十二、违约金或者损失赔偿额的计算方法：</w:t>
            </w:r>
          </w:p>
          <w:p w14:paraId="579739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（一）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方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违反本合同第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条约定，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方应当承担违约责任，承担方式和违约金额如下：</w:t>
            </w:r>
          </w:p>
          <w:p w14:paraId="6DF44A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eastAsia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（二）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方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违反本合同第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条约定，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方应当承担违约责任，承担方式和违约金额如下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：</w:t>
            </w:r>
          </w:p>
          <w:p w14:paraId="5F8DD0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leftChars="0" w:right="0" w:firstLine="560" w:firstLineChars="200"/>
              <w:jc w:val="both"/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三）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甲乙双方应当按照本合同的约定履行义务，否则视为违约，违约方除按照法律规定和本合同约定承担违约责任外，还应当承担守约方为维护自身权益而支出的诉讼费、仲裁费、鉴定费、交通费、差旅费、保全费、公告费、保全担保费、律师费等一切费用。</w:t>
            </w:r>
          </w:p>
          <w:p w14:paraId="4B507A9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1410" w:leftChars="0" w:right="0" w:hanging="840" w:firstLineChars="0"/>
              <w:jc w:val="both"/>
              <w:rPr>
                <w:rFonts w:hint="eastAsia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en-US"/>
              </w:rPr>
              <w:t>十三、</w:t>
            </w:r>
            <w:r>
              <w:rPr>
                <w:rFonts w:hint="eastAsia" w:ascii="Times New Roman" w:hAnsi="Times New Roman" w:eastAsia="黑体" w:cs="黑体"/>
                <w:sz w:val="28"/>
              </w:rPr>
              <w:t>通知与送达</w:t>
            </w:r>
          </w:p>
          <w:p w14:paraId="584E50B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leftChars="0" w:right="0" w:firstLine="560" w:firstLineChars="200"/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双方确认，因履行本合同之需要，一方向对方发送有关通知或者其他文件，如果受送达一方拒绝签收，或者送达一方认为必要时，送达一方可以按本合同载明的地址、电话号码等相关信息，以邮政、快递等方式送达，并且自发出之次日起视为已经送达。如果一方需变更地址或者相关信息的，应及时通知对方，在变更通知到达对方之前，视为没有变更。因履行本合同发生争议提起诉讼（或仲裁）的，本条关于送达的约定适用于人民法院（或仲裁机构）对诉讼（或仲裁）文书的送达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。</w:t>
            </w:r>
          </w:p>
          <w:p w14:paraId="13359DC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918" w:leftChars="297" w:right="0" w:hanging="294" w:hangingChars="105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十四、</w:t>
            </w:r>
            <w:r>
              <w:rPr>
                <w:rFonts w:hint="eastAsia" w:ascii="Times New Roman" w:hAnsi="Times New Roman" w:eastAsia="黑体" w:cs="黑体"/>
                <w:sz w:val="28"/>
              </w:rPr>
              <w:t>争议的解决办法：</w:t>
            </w:r>
          </w:p>
          <w:p w14:paraId="2DDF08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eastAsia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在本合同履行过程中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若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发生争议，双方应当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进行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协商解决，也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可以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请求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进行调解。</w:t>
            </w:r>
          </w:p>
          <w:p w14:paraId="2D8C456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560" w:firstLineChars="20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双方不愿协商、调解解决或者协商、调解不成的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申请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>重庆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仲裁委员会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渝西仲裁院）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仲裁；</w:t>
            </w:r>
          </w:p>
        </w:tc>
      </w:tr>
      <w:tr w14:paraId="22754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2" w:hRule="atLeast"/>
          <w:jc w:val="center"/>
        </w:trPr>
        <w:tc>
          <w:tcPr>
            <w:tcW w:w="9175" w:type="dxa"/>
            <w:gridSpan w:val="11"/>
            <w:noWrap w:val="0"/>
            <w:vAlign w:val="top"/>
          </w:tcPr>
          <w:p w14:paraId="39E1CB4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1410" w:leftChars="0" w:right="0" w:hanging="840" w:firstLineChars="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napToGrid w:val="0"/>
                <w:color w:val="000000"/>
                <w:sz w:val="28"/>
                <w:szCs w:val="21"/>
                <w:lang w:val="en-US" w:eastAsia="en-US" w:bidi="ar-SA"/>
              </w:rPr>
              <w:t>（二）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按司法程序解决。</w:t>
            </w:r>
          </w:p>
          <w:p w14:paraId="3D50DF9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918" w:leftChars="297" w:right="0" w:hanging="294" w:hangingChars="105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en-US"/>
              </w:rPr>
              <w:t>十</w:t>
            </w: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五</w:t>
            </w:r>
            <w:r>
              <w:rPr>
                <w:rFonts w:hint="eastAsia" w:ascii="Times New Roman" w:hAnsi="Times New Roman" w:eastAsia="黑体" w:cs="黑体"/>
                <w:sz w:val="28"/>
                <w:lang w:val="en-US" w:eastAsia="en-US"/>
              </w:rPr>
              <w:t>、</w:t>
            </w:r>
            <w:r>
              <w:rPr>
                <w:rFonts w:hint="eastAsia" w:ascii="Times New Roman" w:hAnsi="Times New Roman" w:eastAsia="黑体" w:cs="黑体"/>
                <w:sz w:val="28"/>
              </w:rPr>
              <w:t>名词和术语的解释：</w:t>
            </w:r>
          </w:p>
          <w:p w14:paraId="2B074C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2049831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  <w:p w14:paraId="0A8C9F2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en-US"/>
              </w:rPr>
              <w:t>十</w:t>
            </w: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六</w:t>
            </w:r>
            <w:r>
              <w:rPr>
                <w:rFonts w:hint="eastAsia" w:ascii="Times New Roman" w:hAnsi="Times New Roman" w:eastAsia="黑体" w:cs="黑体"/>
                <w:sz w:val="28"/>
                <w:lang w:val="en-US" w:eastAsia="en-US"/>
              </w:rPr>
              <w:t>、其</w:t>
            </w: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他</w:t>
            </w:r>
            <w:r>
              <w:rPr>
                <w:rFonts w:hint="eastAsia" w:ascii="Times New Roman" w:hAnsi="Times New Roman"/>
                <w:sz w:val="28"/>
              </w:rPr>
              <w:t>（</w:t>
            </w:r>
            <w:r>
              <w:rPr>
                <w:rFonts w:hint="eastAsia" w:ascii="Times New Roman" w:hAnsi="Times New Roman" w:eastAsia="方正楷体_GBK" w:cs="方正楷体_GBK"/>
                <w:sz w:val="28"/>
              </w:rPr>
              <w:t>含</w:t>
            </w:r>
            <w:r>
              <w:rPr>
                <w:rFonts w:hint="eastAsia" w:ascii="Times New Roman" w:hAnsi="Times New Roman" w:eastAsia="方正楷体_GBK" w:cs="方正楷体_GBK"/>
                <w:sz w:val="28"/>
                <w:lang w:val="en-US" w:eastAsia="zh-CN"/>
              </w:rPr>
              <w:t>双</w:t>
            </w:r>
            <w:r>
              <w:rPr>
                <w:rFonts w:hint="eastAsia" w:ascii="Times New Roman" w:hAnsi="Times New Roman" w:eastAsia="方正楷体_GBK" w:cs="方正楷体_GBK"/>
                <w:sz w:val="28"/>
              </w:rPr>
              <w:t>方权利、义务、定金、财产抵押、担保等上述条款未尽事宜</w:t>
            </w:r>
            <w:r>
              <w:rPr>
                <w:rFonts w:hint="eastAsia" w:ascii="Times New Roman" w:hAnsi="Times New Roman"/>
                <w:sz w:val="28"/>
              </w:rPr>
              <w:t>）：</w:t>
            </w:r>
          </w:p>
        </w:tc>
      </w:tr>
      <w:tr w14:paraId="1EECE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exact"/>
          <w:jc w:val="center"/>
        </w:trPr>
        <w:tc>
          <w:tcPr>
            <w:tcW w:w="928" w:type="dxa"/>
            <w:vMerge w:val="restart"/>
            <w:noWrap w:val="0"/>
            <w:textDirection w:val="tbRlV"/>
            <w:vAlign w:val="top"/>
          </w:tcPr>
          <w:p w14:paraId="06419B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  <w:sz w:val="24"/>
              </w:rPr>
              <w:t>委  托  方  （甲 方）</w:t>
            </w:r>
          </w:p>
          <w:p w14:paraId="17809B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</w:rPr>
            </w:pPr>
          </w:p>
          <w:p w14:paraId="5DFAD9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</w:t>
            </w:r>
          </w:p>
          <w:p w14:paraId="1F1CBD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</w:rPr>
            </w:pPr>
          </w:p>
          <w:p w14:paraId="763685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                                               </w:t>
            </w:r>
          </w:p>
        </w:tc>
        <w:tc>
          <w:tcPr>
            <w:tcW w:w="2052" w:type="dxa"/>
            <w:noWrap w:val="0"/>
            <w:vAlign w:val="center"/>
          </w:tcPr>
          <w:p w14:paraId="39B679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-10"/>
              </w:rPr>
            </w:pPr>
            <w:r>
              <w:rPr>
                <w:rFonts w:hint="eastAsia" w:ascii="Times New Roman" w:hAnsi="Times New Roman"/>
                <w:spacing w:val="-10"/>
              </w:rPr>
              <w:t>名称（或姓名）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38AA56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  <w:sz w:val="28"/>
              </w:rPr>
              <w:t xml:space="preserve">                         </w:t>
            </w:r>
            <w:r>
              <w:rPr>
                <w:rFonts w:hint="eastAsia" w:ascii="Times New Roman" w:hAnsi="Times New Roman"/>
              </w:rPr>
              <w:t xml:space="preserve">  （签章）</w:t>
            </w:r>
          </w:p>
        </w:tc>
      </w:tr>
      <w:tr w14:paraId="1EED6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5AA557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00D133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法定代表人</w:t>
            </w:r>
          </w:p>
        </w:tc>
        <w:tc>
          <w:tcPr>
            <w:tcW w:w="2600" w:type="dxa"/>
            <w:noWrap w:val="0"/>
            <w:vAlign w:val="center"/>
          </w:tcPr>
          <w:p w14:paraId="31A2DD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          （签章）</w:t>
            </w:r>
          </w:p>
        </w:tc>
        <w:tc>
          <w:tcPr>
            <w:tcW w:w="1360" w:type="dxa"/>
            <w:gridSpan w:val="4"/>
            <w:noWrap w:val="0"/>
            <w:vAlign w:val="center"/>
          </w:tcPr>
          <w:p w14:paraId="591DA0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委托代理人</w:t>
            </w:r>
          </w:p>
        </w:tc>
        <w:tc>
          <w:tcPr>
            <w:tcW w:w="2235" w:type="dxa"/>
            <w:gridSpan w:val="4"/>
            <w:noWrap w:val="0"/>
            <w:vAlign w:val="center"/>
          </w:tcPr>
          <w:p w14:paraId="53D758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    （签章）</w:t>
            </w:r>
          </w:p>
        </w:tc>
      </w:tr>
      <w:tr w14:paraId="12473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7E6A7F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47B3E1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40"/>
              </w:rPr>
            </w:pPr>
            <w:r>
              <w:rPr>
                <w:rFonts w:hint="eastAsia" w:ascii="Times New Roman" w:hAnsi="Times New Roman"/>
                <w:spacing w:val="40"/>
              </w:rPr>
              <w:t>联系人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7AC9B0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                               （签章）</w:t>
            </w:r>
          </w:p>
        </w:tc>
      </w:tr>
      <w:tr w14:paraId="5DD2E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0AE531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tcBorders>
              <w:bottom w:val="single" w:color="auto" w:sz="4" w:space="0"/>
            </w:tcBorders>
            <w:noWrap w:val="0"/>
            <w:vAlign w:val="center"/>
          </w:tcPr>
          <w:p w14:paraId="11ECE6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住   所</w:t>
            </w:r>
          </w:p>
          <w:p w14:paraId="76C20B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（通讯地址）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1996B7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</w:tr>
      <w:tr w14:paraId="5914A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40CC61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4B709A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电    话</w:t>
            </w:r>
          </w:p>
        </w:tc>
        <w:tc>
          <w:tcPr>
            <w:tcW w:w="3380" w:type="dxa"/>
            <w:gridSpan w:val="3"/>
            <w:noWrap w:val="0"/>
            <w:vAlign w:val="center"/>
          </w:tcPr>
          <w:p w14:paraId="3789DF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1260" w:type="dxa"/>
            <w:gridSpan w:val="5"/>
            <w:noWrap w:val="0"/>
            <w:vAlign w:val="center"/>
          </w:tcPr>
          <w:p w14:paraId="3B4C3D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/>
                <w:lang w:eastAsia="zh-CN"/>
              </w:rPr>
            </w:pPr>
            <w:r>
              <w:rPr>
                <w:rFonts w:hint="eastAsia" w:ascii="Times New Roman" w:hAnsi="Times New Roman" w:eastAsia="宋体"/>
                <w:lang w:val="en-US" w:eastAsia="zh-CN"/>
              </w:rPr>
              <w:t>邮箱</w:t>
            </w:r>
          </w:p>
        </w:tc>
        <w:tc>
          <w:tcPr>
            <w:tcW w:w="1555" w:type="dxa"/>
            <w:noWrap w:val="0"/>
            <w:vAlign w:val="center"/>
          </w:tcPr>
          <w:p w14:paraId="3BB9A8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</w:tr>
      <w:tr w14:paraId="6D63E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17837D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7774A3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开户银行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7627C9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</w:tr>
      <w:tr w14:paraId="078C2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20A07A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774A4D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帐    号</w:t>
            </w:r>
          </w:p>
        </w:tc>
        <w:tc>
          <w:tcPr>
            <w:tcW w:w="3380" w:type="dxa"/>
            <w:gridSpan w:val="3"/>
            <w:noWrap w:val="0"/>
            <w:vAlign w:val="center"/>
          </w:tcPr>
          <w:p w14:paraId="4AE47E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1260" w:type="dxa"/>
            <w:gridSpan w:val="5"/>
            <w:noWrap w:val="0"/>
            <w:vAlign w:val="center"/>
          </w:tcPr>
          <w:p w14:paraId="5B9464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邮政编码</w:t>
            </w:r>
          </w:p>
        </w:tc>
        <w:tc>
          <w:tcPr>
            <w:tcW w:w="1555" w:type="dxa"/>
            <w:noWrap w:val="0"/>
            <w:vAlign w:val="center"/>
          </w:tcPr>
          <w:p w14:paraId="7ACF59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</w:tr>
      <w:tr w14:paraId="7AEF3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exact"/>
          <w:jc w:val="center"/>
        </w:trPr>
        <w:tc>
          <w:tcPr>
            <w:tcW w:w="928" w:type="dxa"/>
            <w:vMerge w:val="restart"/>
            <w:noWrap w:val="0"/>
            <w:textDirection w:val="tbRlV"/>
            <w:vAlign w:val="top"/>
          </w:tcPr>
          <w:p w14:paraId="1BF5BE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研 究 开 发 方（乙 方）</w:t>
            </w:r>
          </w:p>
        </w:tc>
        <w:tc>
          <w:tcPr>
            <w:tcW w:w="2052" w:type="dxa"/>
            <w:noWrap w:val="0"/>
            <w:vAlign w:val="center"/>
          </w:tcPr>
          <w:p w14:paraId="11DA82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-8"/>
              </w:rPr>
            </w:pPr>
            <w:r>
              <w:rPr>
                <w:rFonts w:hint="eastAsia" w:ascii="Times New Roman" w:hAnsi="Times New Roman"/>
              </w:rPr>
              <w:t>名称（或姓名</w:t>
            </w:r>
            <w:r>
              <w:rPr>
                <w:rFonts w:hint="eastAsia" w:ascii="Times New Roman" w:hAnsi="Times New Roman"/>
                <w:spacing w:val="-8"/>
              </w:rPr>
              <w:t>）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68A22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                              （签章）</w:t>
            </w:r>
          </w:p>
        </w:tc>
      </w:tr>
      <w:tr w14:paraId="0D953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0D88B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737554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法定代表人</w:t>
            </w:r>
          </w:p>
        </w:tc>
        <w:tc>
          <w:tcPr>
            <w:tcW w:w="2820" w:type="dxa"/>
            <w:gridSpan w:val="2"/>
            <w:noWrap w:val="0"/>
            <w:vAlign w:val="center"/>
          </w:tcPr>
          <w:p w14:paraId="359D9F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</w:t>
            </w:r>
            <w:r>
              <w:rPr>
                <w:rFonts w:hint="eastAsia" w:ascii="Times New Roman" w:hAnsi="Times New Roman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/>
              </w:rPr>
              <w:t xml:space="preserve">  （签章）</w:t>
            </w:r>
          </w:p>
        </w:tc>
        <w:tc>
          <w:tcPr>
            <w:tcW w:w="1480" w:type="dxa"/>
            <w:gridSpan w:val="4"/>
            <w:noWrap w:val="0"/>
            <w:vAlign w:val="center"/>
          </w:tcPr>
          <w:p w14:paraId="5B3A79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委托代理人</w:t>
            </w:r>
          </w:p>
        </w:tc>
        <w:tc>
          <w:tcPr>
            <w:tcW w:w="1895" w:type="dxa"/>
            <w:gridSpan w:val="3"/>
            <w:noWrap w:val="0"/>
            <w:vAlign w:val="center"/>
          </w:tcPr>
          <w:p w14:paraId="7AC1F5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（签章）</w:t>
            </w:r>
          </w:p>
        </w:tc>
      </w:tr>
      <w:tr w14:paraId="72064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0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4BB730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3D3688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40"/>
              </w:rPr>
            </w:pPr>
            <w:r>
              <w:rPr>
                <w:rFonts w:hint="eastAsia" w:ascii="Times New Roman" w:hAnsi="Times New Roman"/>
                <w:spacing w:val="40"/>
              </w:rPr>
              <w:t>联系人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736FD5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                               （签章）</w:t>
            </w:r>
          </w:p>
        </w:tc>
      </w:tr>
      <w:tr w14:paraId="5BBD3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atLeas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39477A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tcBorders>
              <w:bottom w:val="single" w:color="auto" w:sz="4" w:space="0"/>
            </w:tcBorders>
            <w:noWrap w:val="0"/>
            <w:vAlign w:val="center"/>
          </w:tcPr>
          <w:p w14:paraId="400393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住    所</w:t>
            </w:r>
          </w:p>
          <w:p w14:paraId="3B426E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（通讯地址）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524299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重庆市永川区兴龙大道1099号</w:t>
            </w:r>
          </w:p>
        </w:tc>
      </w:tr>
      <w:tr w14:paraId="3FD1F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302722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12FF46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电    话</w:t>
            </w:r>
          </w:p>
        </w:tc>
        <w:tc>
          <w:tcPr>
            <w:tcW w:w="3390" w:type="dxa"/>
            <w:gridSpan w:val="4"/>
            <w:noWrap w:val="0"/>
            <w:vAlign w:val="center"/>
          </w:tcPr>
          <w:p w14:paraId="3A96BE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023-49579357</w:t>
            </w:r>
          </w:p>
        </w:tc>
        <w:tc>
          <w:tcPr>
            <w:tcW w:w="1200" w:type="dxa"/>
            <w:gridSpan w:val="3"/>
            <w:noWrap w:val="0"/>
            <w:vAlign w:val="center"/>
          </w:tcPr>
          <w:p w14:paraId="29A8D1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电   挂</w:t>
            </w:r>
          </w:p>
        </w:tc>
        <w:tc>
          <w:tcPr>
            <w:tcW w:w="1605" w:type="dxa"/>
            <w:gridSpan w:val="2"/>
            <w:noWrap w:val="0"/>
            <w:vAlign w:val="center"/>
          </w:tcPr>
          <w:p w14:paraId="6003CE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</w:tr>
      <w:tr w14:paraId="65293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7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70E3D3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72419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开户银行</w:t>
            </w:r>
          </w:p>
        </w:tc>
        <w:tc>
          <w:tcPr>
            <w:tcW w:w="6195" w:type="dxa"/>
            <w:gridSpan w:val="9"/>
            <w:noWrap w:val="0"/>
            <w:vAlign w:val="center"/>
          </w:tcPr>
          <w:p w14:paraId="51619A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中国农业银行重庆永川东城支行</w:t>
            </w:r>
          </w:p>
        </w:tc>
      </w:tr>
      <w:tr w14:paraId="662A5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exact"/>
          <w:jc w:val="center"/>
        </w:trPr>
        <w:tc>
          <w:tcPr>
            <w:tcW w:w="928" w:type="dxa"/>
            <w:vMerge w:val="continue"/>
            <w:noWrap w:val="0"/>
            <w:vAlign w:val="top"/>
          </w:tcPr>
          <w:p w14:paraId="44BE10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  <w:tc>
          <w:tcPr>
            <w:tcW w:w="2052" w:type="dxa"/>
            <w:noWrap w:val="0"/>
            <w:vAlign w:val="center"/>
          </w:tcPr>
          <w:p w14:paraId="211923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帐    号</w:t>
            </w:r>
          </w:p>
        </w:tc>
        <w:tc>
          <w:tcPr>
            <w:tcW w:w="3390" w:type="dxa"/>
            <w:gridSpan w:val="4"/>
            <w:noWrap w:val="0"/>
            <w:vAlign w:val="center"/>
          </w:tcPr>
          <w:p w14:paraId="072B37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31-160401040003309</w:t>
            </w:r>
          </w:p>
        </w:tc>
        <w:tc>
          <w:tcPr>
            <w:tcW w:w="1200" w:type="dxa"/>
            <w:gridSpan w:val="3"/>
            <w:noWrap w:val="0"/>
            <w:vAlign w:val="center"/>
          </w:tcPr>
          <w:p w14:paraId="0932F1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邮政编码</w:t>
            </w:r>
          </w:p>
        </w:tc>
        <w:tc>
          <w:tcPr>
            <w:tcW w:w="1605" w:type="dxa"/>
            <w:gridSpan w:val="2"/>
            <w:noWrap w:val="0"/>
            <w:vAlign w:val="center"/>
          </w:tcPr>
          <w:p w14:paraId="73FD32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</w:rPr>
              <w:t>402160</w:t>
            </w:r>
          </w:p>
        </w:tc>
      </w:tr>
    </w:tbl>
    <w:p w14:paraId="675248B4">
      <w:pPr>
        <w:bidi w:val="0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3365019E">
      <w:pPr>
        <w:bidi w:val="0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76CC911C">
      <w:pPr>
        <w:pStyle w:val="6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5" w:type="default"/>
      <w:pgSz w:w="11907" w:h="16839"/>
      <w:pgMar w:top="2098" w:right="1474" w:bottom="1984" w:left="1587" w:header="0" w:footer="1281" w:gutter="0"/>
      <w:pgNumType w:fmt="numberInDash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EE608C00-3777-4600-AC60-E50A741F78EC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9F06D49F-DB89-4B04-A062-6C5C53ECD6C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9E188C3-12FF-4830-B773-AA695EE4F84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DC47870B-599A-43F9-87A5-9F255F9F960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E4A8B01E-73C7-474B-BCCB-AF7D9EE09E93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EC5FBF2C-92C8-45DC-84D4-12AB9B6FCA12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FFE4B4C3-D058-4708-A024-E910B2E8B334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8" w:fontKey="{523D7ED0-342B-4B08-A06D-3FD89682AF4D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9" w:fontKey="{74ABB93C-1554-4E42-8C32-AAADDCCD8EBC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B8FCCF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C2AB14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C2AB14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2ABEF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EBCDA7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- 6 -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EBCDA7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- 6 -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8214B">
    <w:pPr>
      <w:pStyle w:val="4"/>
      <w:tabs>
        <w:tab w:val="right" w:pos="9223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F84B9A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F84B9A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宋体"/>
        <w:lang w:eastAsia="zh-CN"/>
      </w:rPr>
      <w:tab/>
    </w:r>
    <w:r>
      <w:rPr>
        <w:rFonts w:hint="eastAsia" w:eastAsia="宋体"/>
        <w:lang w:eastAsia="zh-CN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044F0B"/>
    <w:multiLevelType w:val="singleLevel"/>
    <w:tmpl w:val="BE044F0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doNotCompress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75E"/>
    <w:rsid w:val="00034A9B"/>
    <w:rsid w:val="0003674B"/>
    <w:rsid w:val="00066341"/>
    <w:rsid w:val="001851A5"/>
    <w:rsid w:val="0026575E"/>
    <w:rsid w:val="00332F9E"/>
    <w:rsid w:val="003D31A9"/>
    <w:rsid w:val="00503AC1"/>
    <w:rsid w:val="005B7798"/>
    <w:rsid w:val="007657C3"/>
    <w:rsid w:val="00F16048"/>
    <w:rsid w:val="00F31849"/>
    <w:rsid w:val="00F54FCB"/>
    <w:rsid w:val="00F96B64"/>
    <w:rsid w:val="04401C76"/>
    <w:rsid w:val="0537511C"/>
    <w:rsid w:val="05C37DD6"/>
    <w:rsid w:val="090A09AF"/>
    <w:rsid w:val="09565A7D"/>
    <w:rsid w:val="0A1C2427"/>
    <w:rsid w:val="0A6C1E77"/>
    <w:rsid w:val="0F4C5A9A"/>
    <w:rsid w:val="0F69537E"/>
    <w:rsid w:val="12F232D0"/>
    <w:rsid w:val="13AB3BAB"/>
    <w:rsid w:val="13CE7899"/>
    <w:rsid w:val="14860174"/>
    <w:rsid w:val="18371EB1"/>
    <w:rsid w:val="1A0758B3"/>
    <w:rsid w:val="1FAB4F33"/>
    <w:rsid w:val="2045136A"/>
    <w:rsid w:val="22C84445"/>
    <w:rsid w:val="23187F20"/>
    <w:rsid w:val="23E97DD8"/>
    <w:rsid w:val="25CB4C2D"/>
    <w:rsid w:val="25F072DA"/>
    <w:rsid w:val="29621FF4"/>
    <w:rsid w:val="2A456A43"/>
    <w:rsid w:val="31362DF7"/>
    <w:rsid w:val="32DE048D"/>
    <w:rsid w:val="33D53B72"/>
    <w:rsid w:val="3C263F80"/>
    <w:rsid w:val="3CCC59CF"/>
    <w:rsid w:val="44134CD1"/>
    <w:rsid w:val="4789176B"/>
    <w:rsid w:val="47E14962"/>
    <w:rsid w:val="49184B37"/>
    <w:rsid w:val="4B2200C0"/>
    <w:rsid w:val="4FB936B3"/>
    <w:rsid w:val="55047135"/>
    <w:rsid w:val="57C036C7"/>
    <w:rsid w:val="5CF74D38"/>
    <w:rsid w:val="5EA7453C"/>
    <w:rsid w:val="625823B6"/>
    <w:rsid w:val="68F52799"/>
    <w:rsid w:val="6A53480F"/>
    <w:rsid w:val="6ABA3CD5"/>
    <w:rsid w:val="6DB1683D"/>
    <w:rsid w:val="701F03D6"/>
    <w:rsid w:val="70325B02"/>
    <w:rsid w:val="714C39A0"/>
    <w:rsid w:val="72D271C9"/>
    <w:rsid w:val="73EF6311"/>
    <w:rsid w:val="7499002B"/>
    <w:rsid w:val="74DF4B7F"/>
    <w:rsid w:val="78685477"/>
    <w:rsid w:val="78D22D18"/>
    <w:rsid w:val="7A232871"/>
    <w:rsid w:val="7CF404F4"/>
    <w:rsid w:val="7E007CA3"/>
    <w:rsid w:val="7F82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方正仿宋_GBK" w:hAnsi="方正仿宋_GBK" w:eastAsia="方正仿宋_GBK" w:cs="方正仿宋_GBK"/>
      <w:sz w:val="31"/>
      <w:szCs w:val="31"/>
    </w:rPr>
  </w:style>
  <w:style w:type="paragraph" w:styleId="3">
    <w:name w:val="annotation text"/>
    <w:basedOn w:val="1"/>
    <w:link w:val="14"/>
    <w:qFormat/>
    <w:uiPriority w:val="0"/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annotation subject"/>
    <w:basedOn w:val="3"/>
    <w:next w:val="3"/>
    <w:link w:val="15"/>
    <w:qFormat/>
    <w:uiPriority w:val="0"/>
    <w:rPr>
      <w:b/>
      <w:bCs/>
    </w:rPr>
  </w:style>
  <w:style w:type="character" w:styleId="10">
    <w:name w:val="page number"/>
    <w:basedOn w:val="9"/>
    <w:qFormat/>
    <w:uiPriority w:val="0"/>
  </w:style>
  <w:style w:type="character" w:styleId="11">
    <w:name w:val="annotation reference"/>
    <w:basedOn w:val="9"/>
    <w:qFormat/>
    <w:uiPriority w:val="0"/>
    <w:rPr>
      <w:sz w:val="21"/>
      <w:szCs w:val="21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方正仿宋_GBK" w:hAnsi="方正仿宋_GBK" w:eastAsia="方正仿宋_GBK" w:cs="方正仿宋_GBK"/>
      <w:sz w:val="30"/>
      <w:szCs w:val="30"/>
    </w:rPr>
  </w:style>
  <w:style w:type="character" w:customStyle="1" w:styleId="14">
    <w:name w:val="批注文字 字符"/>
    <w:basedOn w:val="9"/>
    <w:link w:val="3"/>
    <w:qFormat/>
    <w:uiPriority w:val="0"/>
    <w:rPr>
      <w:rFonts w:eastAsia="Arial"/>
      <w:snapToGrid w:val="0"/>
      <w:color w:val="000000"/>
      <w:sz w:val="21"/>
      <w:szCs w:val="21"/>
      <w:lang w:eastAsia="en-US"/>
    </w:rPr>
  </w:style>
  <w:style w:type="character" w:customStyle="1" w:styleId="15">
    <w:name w:val="批注主题 字符"/>
    <w:basedOn w:val="14"/>
    <w:link w:val="7"/>
    <w:qFormat/>
    <w:uiPriority w:val="0"/>
    <w:rPr>
      <w:rFonts w:eastAsia="Arial"/>
      <w:b/>
      <w:bCs/>
      <w:snapToGrid w:val="0"/>
      <w:color w:val="000000"/>
      <w:sz w:val="21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1208</Words>
  <Characters>1218</Characters>
  <Lines>28</Lines>
  <Paragraphs>7</Paragraphs>
  <TotalTime>3</TotalTime>
  <ScaleCrop>false</ScaleCrop>
  <LinksUpToDate>false</LinksUpToDate>
  <CharactersWithSpaces>1915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2025-04-15T06:46:00Z</dcterms:created>
  <dc:creator>Administrator</dc:creator>
  <cp:lastModifiedBy>罗婉</cp:lastModifiedBy>
  <dcterms:modified xsi:type="dcterms:W3CDTF">2025-10-14T02:21:02Z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2025-04-02T15:36:50Z</vt:filetime>
  </property>
  <property fmtid="{D5CDD505-2E9C-101B-9397-08002B2CF9AE}" pid="4" name="KSOTemplateDocerSaveRecord">
    <vt:lpwstr>eyJoZGlkIjoiMTdlMzA4MWQ3OWIzYWMxZGE1YjRiNTk0MzI3NzE3ZGUiLCJ1c2VySWQiOiI0NTc1OTAyMzgifQ==</vt:lpwstr>
  </property>
  <property fmtid="{D5CDD505-2E9C-101B-9397-08002B2CF9AE}" pid="5" name="KSOProductBuildVer">
    <vt:lpwstr>2052-12.1.0.22529</vt:lpwstr>
  </property>
  <property fmtid="{D5CDD505-2E9C-101B-9397-08002B2CF9AE}" pid="6" name="ICV">
    <vt:lpwstr>246C024C892A43DDBF9D0023129A09B1_13</vt:lpwstr>
  </property>
</Properties>
</file>